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 xml:space="preserve">PROCEDURA ORGANIZACJI NAUKI I POMOCY PSYCHOLOGICZNO-PEDAGOGICZNEJ CUDZOZIEMCÓW UCZĘSZCZAJĄCYCH 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DO III LICEUM OGÓLNOKSZTAŁCĄCEGO IM. ADAMA MICKIEWICZA W BEŁCHATOWIE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1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Ilekroć w procedurze jest mowa o: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Szkole, jednostce </w:t>
      </w:r>
      <w:r>
        <w:rPr>
          <w:rFonts w:cs="Times New Roman" w:ascii="Times New Roman" w:hAnsi="Times New Roman"/>
          <w:sz w:val="24"/>
          <w:szCs w:val="24"/>
        </w:rPr>
        <w:t>– należy przez to rozumieć III Liceum Ogólnokształcące im. Adama Mickiewicza w Bełchatowie;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Dyrektorze</w:t>
      </w:r>
      <w:r>
        <w:rPr>
          <w:rFonts w:cs="Times New Roman" w:ascii="Times New Roman" w:hAnsi="Times New Roman"/>
          <w:sz w:val="24"/>
          <w:szCs w:val="24"/>
        </w:rPr>
        <w:t xml:space="preserve"> – należy przez to rozumieć Dyrektora III Liceum Ogólnokształcącego </w:t>
        <w:br/>
        <w:t>m. Adama Mickiewicza w Bełchatowie;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Ustawie</w:t>
      </w:r>
      <w:r>
        <w:rPr>
          <w:rFonts w:cs="Times New Roman" w:ascii="Times New Roman" w:hAnsi="Times New Roman"/>
          <w:sz w:val="24"/>
          <w:szCs w:val="24"/>
        </w:rPr>
        <w:t xml:space="preserve"> – należy przez to rozumieć Ustawę z dnia 14 grudnia 2016 r. prawo oświatowe (t. j. Dz. U. z 2021 r. poz. 1082 ze zm.);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Organ prowadzący szkołę – </w:t>
      </w:r>
      <w:r>
        <w:rPr>
          <w:rFonts w:cs="Times New Roman" w:ascii="Times New Roman" w:hAnsi="Times New Roman"/>
          <w:sz w:val="24"/>
          <w:szCs w:val="24"/>
        </w:rPr>
        <w:t>należy rozumieć przez to Miasto Bełchatów, z siedzibą przy ul. Kościuszki 1, 97-400 Bełchatów;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uczniu przybywającym z zagranicy, cudzoziemcu</w:t>
      </w:r>
      <w:r>
        <w:rPr>
          <w:rFonts w:cs="Times New Roman" w:ascii="Times New Roman" w:hAnsi="Times New Roman"/>
          <w:sz w:val="24"/>
          <w:szCs w:val="24"/>
        </w:rPr>
        <w:t xml:space="preserve"> - należy przez to rozumieć osobę niebędącą obywatelem polskim oraz osobę będącą obywatelem polskim, które pobierały naukę w szkołach za granicą;</w:t>
      </w:r>
    </w:p>
    <w:p>
      <w:pPr>
        <w:pStyle w:val="ListParagraph"/>
        <w:numPr>
          <w:ilvl w:val="1"/>
          <w:numId w:val="1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oddziale przygotowawczym</w:t>
      </w:r>
      <w:r>
        <w:rPr>
          <w:rFonts w:cs="Times New Roman" w:ascii="Times New Roman" w:hAnsi="Times New Roman"/>
          <w:sz w:val="24"/>
          <w:szCs w:val="24"/>
        </w:rPr>
        <w:t xml:space="preserve"> - należy przez to rozumieć oddział szkolny dla osób niebędących obywatelami polskimi oraz osób będących obywatelami polskimi, podlegających obowiązkowi szkolnemu, które pobierały naukę w szkołach funkcjonujących w systemach oświaty innych państw, które nie znają języka polskiego albo znają go na poziomie niewystarczającym do korzystania z nauki, jak również wykazują zaburzenia w komunikacji oraz trudności adaptacyjne związane z różnicami kulturowymi lub ze zmianą środowiska edukacyjnego, co wymaga dostosowania procesu i organizacji kształcenia do ich potrzeb i możliwości edukacyjnych, zorganizowany zgodnie z przepisami wydanymi na podstawie art. 165 ust. 16 pkt 2.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niebędące obywatelami polskimi a podlegające obowiązkowi nauki korzystają </w:t>
        <w:br/>
        <w:t>z nauki i opieki w Szkole na warunkach dotyczących obywateli polskich.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Cudzoziemcy, którzy nie posługują się językiem polskim w stopniu umożliwiającym korzystanie z nauki w szkole, mogą: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76" w:before="0" w:after="0"/>
        <w:ind w:left="720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uczestniczyć w dodatkowych zajęciach z języka polskiego;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76" w:before="0" w:after="0"/>
        <w:ind w:left="720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realizować naukę w formie oddziału przygotowawczego, w którym proces nauczania jest dostosowany do potrzeb i możliwości edukacyjnych uczniów;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76" w:before="0" w:after="0"/>
        <w:ind w:left="720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korzystać z pomocy osoby władającej językiem kraju pochodzenia zatrudnionej </w:t>
        <w:br/>
        <w:t>w charakterze pomocy nauczyciela;</w:t>
      </w:r>
    </w:p>
    <w:p>
      <w:pPr>
        <w:pStyle w:val="ListParagraph"/>
        <w:numPr>
          <w:ilvl w:val="1"/>
          <w:numId w:val="5"/>
        </w:numPr>
        <w:shd w:val="clear" w:color="auto" w:fill="FFFFFF"/>
        <w:spacing w:lineRule="auto" w:line="276" w:before="0" w:after="0"/>
        <w:ind w:left="720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korzystać z dodatkowych zajęć wyrównawczych w zakresie przedmiotów nauczania organizowanych przez organ prowadzący szkołę.</w:t>
      </w:r>
    </w:p>
    <w:p>
      <w:pPr>
        <w:pStyle w:val="ListParagraph"/>
        <w:numPr>
          <w:ilvl w:val="0"/>
          <w:numId w:val="5"/>
        </w:numPr>
        <w:shd w:val="clear" w:color="auto" w:fill="FFFFFF"/>
        <w:spacing w:lineRule="auto" w:line="276" w:before="0" w:after="0"/>
        <w:ind w:left="426" w:hanging="357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Decyzję o przyznaniu danej formy wsparcia podejmuje Dyrektor Szkoły w porozumieniu z organem prowadzącym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3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Ucznia zapisuje się na wniosek rodziców ucznia lub innej osoby sprawującej opiekę nad uczniem. 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Przyjmowanie do Zespołu odbywa się w ciągu całego roku szkolnego.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Ustalenie klasy (roku nauki) następuje na podstawie dokumentów wydanych przez szkołę za granicą, a w przypadku ich braku oświadczenia rodziców ucznia lub innych osób sprawujących opiekę nad uczniem o sumie lat nauki za granicą. 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Dokumenty, o których mowa w ust. 3 nie muszą być tłumaczone przez tłumacza przysięgłego na język polski.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Rodzice lub inne osoby sprawujące opiekę nad uczniem mogą zwrócić się do Dyrektora Szkoły o przyjęcie do niższej klasy niż wynika to z sumy ukończonych lat nauki szkolnej, np. ze względu na wiek ucznia.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2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NAUCZANIA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4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Oddział przygotowawczy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Dla osób, które wymagają dostosowania procesu kształcenia do ich potrzeb i możliwości edukacyjnych, a także dostosowania formy organizacyjnej wspomagającej efektywność ich kształcenia, organ prowadzący szkołę </w:t>
      </w:r>
      <w:r>
        <w:rPr>
          <w:rFonts w:cs="Times New Roman" w:ascii="Times New Roman" w:hAnsi="Times New Roman"/>
          <w:sz w:val="24"/>
          <w:szCs w:val="24"/>
          <w:u w:val="single"/>
          <w:shd w:fill="FFFFFF" w:val="clear"/>
        </w:rPr>
        <w:t>może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 zorganizować oddział przygotowawczy w szkole, w której te osoby realizują naukę zgodnie z podstawą programową kształcenia ogólnego.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Do oddziału przygotowawczego, na wniosek rodzica, za zgodą organu prowadzącego szkołę, w której utworzono ten oddział, w ramach posiadanych środków, mogą uczęszczać uczniowie innej szkoły.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Okres nauki ucznia w oddziale przygotowawczym trwa do zakończenia zajęć dydaktyczno-wychowawczych w roku szkolnym, w którym uczeń został zakwalifikowany do oddziału przygotowawczego, z tym, że okres ten w zależności od postępów w nauce ucznia i jego potrzeb edukacyjnych może zostać skrócony albo przedłużony, nie dłużej niż o jeden rok szkolny.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Liczba uczniów w oddziale przygotowawczym nie może przekraczać 25 uczniów.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Nauczanie w oddziale przygotowawczym jest prowadzone według realizowanych w szkole programów nauczania, z dostosowaniem metod i form ich realizacji do indywidualnych potrzeb rozwojowych i edukacyjnych oraz możliwości psychofizycznych uczniów.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oddziale przygotowawczym w ramach tygodniowego wymiaru godzin prowadzi się naukę języka polskiego w wymiarze nie niższym niż 6 godzin tygodniowo.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Zajęcia edukacyjne w oddziale przygotowawczym prowadzą nauczyciele poszczególnych zajęć edukacyjnych, którzy mogą być wspomagani przez osobę władającą językiem kraju pochodzenia ucznia, o której mowa w art. 165 ust. 8 ustawy.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  <w:shd w:fill="FFFFFF" w:val="clea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Na realizację obowiązkowych zajęć edukacyjnych w oddziale przygotowawczym przeznacza się w tygodniowym rozkładzie zajęć liczbę godzin nie mniejszą niż 26 godzin tygodniowo.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ind w:left="426" w:hanging="360"/>
        <w:contextualSpacing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oddziale przygotowawczym dopuszcza się organizację nauczania w klasach łączonych odpowiednio dla klas:</w:t>
      </w:r>
    </w:p>
    <w:p>
      <w:pPr>
        <w:pStyle w:val="ListParagraph"/>
        <w:numPr>
          <w:ilvl w:val="0"/>
          <w:numId w:val="31"/>
        </w:numPr>
        <w:shd w:val="clear" w:color="auto" w:fill="FFFFFF"/>
        <w:spacing w:lineRule="auto" w:line="276" w:before="0" w:after="0"/>
        <w:ind w:left="709" w:hanging="283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 i II;</w:t>
      </w:r>
    </w:p>
    <w:p>
      <w:pPr>
        <w:pStyle w:val="ListParagraph"/>
        <w:numPr>
          <w:ilvl w:val="0"/>
          <w:numId w:val="31"/>
        </w:numPr>
        <w:shd w:val="clear" w:color="auto" w:fill="FFFFFF"/>
        <w:spacing w:lineRule="auto" w:line="276" w:before="0" w:after="0"/>
        <w:ind w:left="709" w:hanging="283"/>
        <w:contextualSpacing/>
        <w:textAlignment w:val="baseline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III i IV;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Decyzję o skróceniu albo przedłużeniu okresu nauki ucznia w oddziale przygotowawczym, o którym mowa w art. 165 ust. 13 ustawy, podejmuje Rada Pedagogiczna na wniosek uczących ucznia nauczycieli, pedagoga lub psychologa.</w:t>
      </w:r>
    </w:p>
    <w:p>
      <w:pPr>
        <w:pStyle w:val="ListParagraph"/>
        <w:numPr>
          <w:ilvl w:val="0"/>
          <w:numId w:val="11"/>
        </w:numPr>
        <w:shd w:val="clear" w:color="auto" w:fill="FFFFFF"/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 przypadku przyjęcia w trakcie roku szkolnego do szkoły znacznej liczby uczniów, </w:t>
        <w:br/>
        <w:t xml:space="preserve">o których mowa w ust. 1, oddział przygotowawczy może być zorganizowany także </w:t>
        <w:br/>
        <w:t>w trakcie roku szkolnego.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5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Godzina lekcyjna trwa 45 minut. W uzasadnionych przypadkach dopuszcza się prowadzenie zajęć edukacyjnych w czasie od 30 do 60 minut, zachowując ogólny tygodniowy czas trwania zajęć edukacyjnych ustalony w tygodniowym rozkładzie zajęć </w:t>
      </w:r>
      <w:bookmarkStart w:id="0" w:name="_Hlk532418086"/>
      <w:r>
        <w:rPr>
          <w:rFonts w:cs="Times New Roman" w:ascii="Times New Roman" w:hAnsi="Times New Roman"/>
          <w:sz w:val="24"/>
          <w:szCs w:val="24"/>
        </w:rPr>
        <w:t>opracowanym przez Dyrektora Szkoły.</w:t>
      </w:r>
      <w:bookmarkStart w:id="1" w:name="_Hlk479586578"/>
      <w:bookmarkEnd w:id="0"/>
      <w:bookmarkEnd w:id="1"/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6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Ocenianie ucznia – cudzoziemca 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Nauczyciele zobowiązani są dołożyć wszelkich starań (korzystając z wszystkich możliwości wsparcia ucznia), aby jak najszybciej włączyć ucznia do lekcji i oceniania na poszczególnych zajęciach. 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426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Ocenianie ucznia - cudzoziemca można zacząć od zajęć muzyki, plastyki, techniki oraz wychowania fizycznego.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ind w:left="426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Przy ustalaniu oceny z wychowania fizycznego nauczyciel powinien brać pod uwagę następujące kryteria oceniania:</w:t>
      </w:r>
    </w:p>
    <w:p>
      <w:pPr>
        <w:pStyle w:val="ListParagraph"/>
        <w:numPr>
          <w:ilvl w:val="1"/>
          <w:numId w:val="23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aktywności na zajęciach – wdrażanie do podejmowania maksymalnego wysiłku, zaangażowania, współdziałania w zespole, inicjatywy i samodzielności w planowaniu </w:t>
        <w:br/>
        <w:t>i organizowaniu własnego procesu uczenia się;</w:t>
      </w:r>
    </w:p>
    <w:p>
      <w:pPr>
        <w:pStyle w:val="ListParagraph"/>
        <w:numPr>
          <w:ilvl w:val="1"/>
          <w:numId w:val="23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działalność na rzecz sportu szkolnego – udział w turniejach, zawodach wewnątrzszkolnych oraz w imprezach i zawodach pozaszkolnych;</w:t>
      </w:r>
    </w:p>
    <w:p>
      <w:pPr>
        <w:pStyle w:val="ListParagraph"/>
        <w:numPr>
          <w:ilvl w:val="1"/>
          <w:numId w:val="23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postęp w usprawnianiu – wdrażanie do samokontroli, samooceny i samodoskonalenia sprawności fizycznej, czyli kształtowania nawyku dbałości o zdrowie i kondycję fizyczną;</w:t>
      </w:r>
    </w:p>
    <w:p>
      <w:pPr>
        <w:pStyle w:val="ListParagraph"/>
        <w:numPr>
          <w:ilvl w:val="1"/>
          <w:numId w:val="23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poziom umiejętności ruchowych z różnych form aktywności fizycznej.</w:t>
      </w:r>
    </w:p>
    <w:p>
      <w:pPr>
        <w:pStyle w:val="Standard"/>
        <w:widowControl w:val="false"/>
        <w:numPr>
          <w:ilvl w:val="0"/>
          <w:numId w:val="22"/>
        </w:numPr>
        <w:tabs>
          <w:tab w:val="clear" w:pos="708"/>
          <w:tab w:val="left" w:pos="284" w:leader="none"/>
        </w:tabs>
        <w:spacing w:lineRule="auto" w:line="276" w:before="0" w:after="0"/>
        <w:ind w:left="426" w:hanging="357"/>
        <w:contextualSpacing/>
        <w:jc w:val="both"/>
        <w:textAlignment w:val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Przy ustalaniu oceny z techniki, plastyki i muzyki i zajęć należy w szczególności brać pod uwagę wysiłek wkładany przez ucznia i wywiązywanie się z obowiązków wynikających ze specyfiki tych zajęć a w szczególności:</w:t>
      </w:r>
    </w:p>
    <w:p>
      <w:pPr>
        <w:pStyle w:val="Standard"/>
        <w:numPr>
          <w:ilvl w:val="1"/>
          <w:numId w:val="24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systematyczność udziału w zajęciach;</w:t>
      </w:r>
    </w:p>
    <w:p>
      <w:pPr>
        <w:pStyle w:val="Standard"/>
        <w:numPr>
          <w:ilvl w:val="1"/>
          <w:numId w:val="24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aktywności na zajęciach;</w:t>
      </w:r>
    </w:p>
    <w:p>
      <w:pPr>
        <w:pStyle w:val="Standard"/>
        <w:numPr>
          <w:ilvl w:val="1"/>
          <w:numId w:val="24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poziom wiedzy o sztuce oraz z zakresu techniki;</w:t>
      </w:r>
    </w:p>
    <w:p>
      <w:pPr>
        <w:pStyle w:val="Standard"/>
        <w:numPr>
          <w:ilvl w:val="1"/>
          <w:numId w:val="24"/>
        </w:numPr>
        <w:tabs>
          <w:tab w:val="clear" w:pos="708"/>
          <w:tab w:val="left" w:pos="284" w:leader="none"/>
        </w:tabs>
        <w:spacing w:lineRule="auto" w:line="276" w:before="0" w:after="0"/>
        <w:ind w:left="720" w:hanging="357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poziom umiejętności plastycznych, muzycznych i technicznych.</w:t>
      </w:r>
    </w:p>
    <w:p>
      <w:pPr>
        <w:pStyle w:val="Standard"/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Standard"/>
        <w:tabs>
          <w:tab w:val="clear" w:pos="708"/>
          <w:tab w:val="left" w:pos="284" w:leader="none"/>
        </w:tabs>
        <w:spacing w:lineRule="auto" w:line="276"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§ 7</w:t>
      </w:r>
    </w:p>
    <w:p>
      <w:pPr>
        <w:pStyle w:val="Standard"/>
        <w:tabs>
          <w:tab w:val="clear" w:pos="708"/>
          <w:tab w:val="left" w:pos="284" w:leader="none"/>
        </w:tabs>
        <w:spacing w:lineRule="auto" w:line="276" w:before="0" w:after="0"/>
        <w:contextualSpacing/>
        <w:jc w:val="center"/>
        <w:rPr>
          <w:b/>
          <w:b/>
          <w:bCs/>
        </w:rPr>
      </w:pPr>
      <w:r>
        <w:rPr>
          <w:b/>
          <w:bCs/>
        </w:rPr>
        <w:t>Uczeń niepodlegający klasyfikacji rocznej</w:t>
      </w:r>
    </w:p>
    <w:p>
      <w:pPr>
        <w:pStyle w:val="Standard"/>
        <w:tabs>
          <w:tab w:val="clear" w:pos="708"/>
          <w:tab w:val="left" w:pos="284" w:leader="none"/>
        </w:tabs>
        <w:spacing w:lineRule="auto" w:line="276" w:before="0" w:after="0"/>
        <w:contextualSpacing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numPr>
          <w:ilvl w:val="0"/>
          <w:numId w:val="27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contextualSpacing/>
        <w:jc w:val="both"/>
        <w:rPr/>
      </w:pPr>
      <w:r>
        <w:rPr/>
        <w:t xml:space="preserve">W roku szkolnym 2021/2022 uczeń będący obywatelem Ukrainy, uczęszczający do oddziału przygotowawczego nie podlega klasyfikacji rocznej w przypadku, gdy Rada Pedagogiczna uzna, że: </w:t>
      </w:r>
    </w:p>
    <w:p>
      <w:pPr>
        <w:pStyle w:val="Standard"/>
        <w:numPr>
          <w:ilvl w:val="1"/>
          <w:numId w:val="27"/>
        </w:numPr>
        <w:tabs>
          <w:tab w:val="clear" w:pos="708"/>
          <w:tab w:val="left" w:pos="284" w:leader="none"/>
        </w:tabs>
        <w:spacing w:lineRule="auto" w:line="276" w:before="0" w:after="0"/>
        <w:ind w:left="567" w:hanging="283"/>
        <w:contextualSpacing/>
        <w:jc w:val="both"/>
        <w:rPr/>
      </w:pPr>
      <w:r>
        <w:rPr/>
        <w:t>uczeń nie zna języka polskiego lub znajomość przez ucznia języka polskiego jest niewystarczająca do korzystania z nauki lub</w:t>
      </w:r>
    </w:p>
    <w:p>
      <w:pPr>
        <w:pStyle w:val="Standard"/>
        <w:numPr>
          <w:ilvl w:val="1"/>
          <w:numId w:val="27"/>
        </w:numPr>
        <w:tabs>
          <w:tab w:val="clear" w:pos="708"/>
          <w:tab w:val="left" w:pos="284" w:leader="none"/>
        </w:tabs>
        <w:spacing w:lineRule="auto" w:line="276" w:before="0" w:after="0"/>
        <w:ind w:left="567" w:hanging="283"/>
        <w:contextualSpacing/>
        <w:jc w:val="both"/>
        <w:rPr/>
      </w:pPr>
      <w:r>
        <w:rPr/>
        <w:t xml:space="preserve">zakres realizowanych w oddziale przygotowawczym zajęć edukacyjnych uniemożliwia przeprowadzenie klasyfikacji rocznej ucznia. </w:t>
      </w:r>
    </w:p>
    <w:p>
      <w:pPr>
        <w:pStyle w:val="Standard"/>
        <w:numPr>
          <w:ilvl w:val="0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contextualSpacing/>
        <w:jc w:val="both"/>
        <w:rPr/>
      </w:pPr>
      <w:r>
        <w:rPr/>
        <w:t xml:space="preserve">Uczeń, o którym mowa w ust. 1, otrzymuje zaświadczenie o uczęszczaniu do oddziału przygotowawczego. Zaświadczenie zawiera: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>nazwę i adres szkoły;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>imię (imiona) i nazwisko ucznia;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>klasę, do której uczeń uczęszczał;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>rok szkolny oraz okres uczęszczania ucznia do szkoły;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>zrealizowaną liczbę godzin nauki języka polskiego, wraz z krótkim opisem osiągniętego poziomu biegłości językowej;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 xml:space="preserve">zajęcia edukacyjne, które uczeń zrealizował, wraz ze wskazaniem tygodniowego wymiaru godzin poszczególnych zajęć edukacyjnych;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 xml:space="preserve">zwięzłą ocenę opisową dotyczącą zrealizowanych przez ucznia zajęć edukacyjnych zawierającą opis posiadanych przez ucznia wiadomości i umiejętności;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 xml:space="preserve">predyspozycje, uzdolnienia i zainteresowania ucznia;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contextualSpacing/>
        <w:jc w:val="both"/>
        <w:rPr/>
      </w:pPr>
      <w:r>
        <w:rPr/>
        <w:t xml:space="preserve">inne informacje o uczniu, które nauczyciel prowadzący zajęcia edukacyjne uzna </w:t>
        <w:br/>
        <w:t xml:space="preserve">za istotne dla dalszego procesu kształcenia ucznia;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ind w:left="720" w:hanging="436"/>
        <w:contextualSpacing/>
        <w:jc w:val="both"/>
        <w:rPr/>
      </w:pPr>
      <w:r>
        <w:rPr/>
        <w:t xml:space="preserve">miejscowość i datę wydania zaświadczenia; </w:t>
      </w:r>
    </w:p>
    <w:p>
      <w:pPr>
        <w:pStyle w:val="Standard"/>
        <w:numPr>
          <w:ilvl w:val="1"/>
          <w:numId w:val="28"/>
        </w:numPr>
        <w:tabs>
          <w:tab w:val="clear" w:pos="708"/>
          <w:tab w:val="left" w:pos="284" w:leader="none"/>
        </w:tabs>
        <w:spacing w:lineRule="auto" w:line="276" w:before="0" w:after="0"/>
        <w:ind w:left="720" w:hanging="436"/>
        <w:contextualSpacing/>
        <w:jc w:val="both"/>
        <w:rPr/>
      </w:pPr>
      <w:r>
        <w:rPr/>
        <w:t xml:space="preserve">pieczęć i podpis dyrektora szkoły. </w:t>
      </w:r>
    </w:p>
    <w:p>
      <w:pPr>
        <w:pStyle w:val="Standard"/>
        <w:numPr>
          <w:ilvl w:val="0"/>
          <w:numId w:val="29"/>
        </w:numPr>
        <w:tabs>
          <w:tab w:val="clear" w:pos="708"/>
          <w:tab w:val="left" w:pos="284" w:leader="none"/>
        </w:tabs>
        <w:spacing w:lineRule="auto" w:line="276" w:before="0" w:after="0"/>
        <w:ind w:left="284" w:hanging="284"/>
        <w:contextualSpacing/>
        <w:jc w:val="both"/>
        <w:rPr/>
      </w:pPr>
      <w:r>
        <w:rPr/>
        <w:t>W arkuszu ocen ucznia, o którym mowa w ust. 1, w miejscu przeznaczonym na wpisanie daty uchwały rady pedagogicznej o promowaniu (z wyróżnieniem), niepromowaniu, ukończeniu szkoły (z wyróżnieniem) i nieukończeniu szkoły umieszcza się adnotację „Na podstawie uchwały rady pedagogicznej z dnia ………………… uczeń nie podlegał klasyfikacji rocznej zgodnie z § 6b ust. 1 rozporządzenia Ministra Edukacji i Nauki z dnia 21 marca 2022 r. w sprawie organizacji kształcenia, wychowania i opieki dzieci i młodzieży będących obywatelami Ukrainy (Dz. U. poz. 645 i 795)”, wpisując datę uchwały rady pedagogicznej.”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8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Pomoc nauczyciela</w:t>
      </w:r>
    </w:p>
    <w:p>
      <w:pPr>
        <w:pStyle w:val="Normal"/>
        <w:spacing w:lineRule="auto" w:line="276" w:before="0" w:after="0"/>
        <w:ind w:left="426" w:hanging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</w:t>
      </w:r>
      <w:r>
        <w:rPr>
          <w:rFonts w:cs="Times New Roman" w:ascii="Times New Roman" w:hAnsi="Times New Roman"/>
          <w:b/>
          <w:bCs/>
          <w:sz w:val="24"/>
          <w:szCs w:val="24"/>
        </w:rPr>
        <w:t>niebędące</w:t>
      </w:r>
      <w:r>
        <w:rPr>
          <w:rFonts w:cs="Times New Roman" w:ascii="Times New Roman" w:hAnsi="Times New Roman"/>
          <w:sz w:val="24"/>
          <w:szCs w:val="24"/>
        </w:rPr>
        <w:t xml:space="preserve"> obywatelami polskimi, podlegające obowiązkowi nauki, które nie znają języka polskiego albo znają go na poziomie niewystarczającym do korzystania z nauki, mają prawo do pomocy udzielanej przez osobę władającą językiem kraju pochodzenia, zatrudnioną w charakterze </w:t>
      </w:r>
      <w:r>
        <w:rPr>
          <w:rFonts w:cs="Times New Roman" w:ascii="Times New Roman" w:hAnsi="Times New Roman"/>
          <w:b/>
          <w:bCs/>
          <w:sz w:val="24"/>
          <w:szCs w:val="24"/>
        </w:rPr>
        <w:t>pomocy nauczyciela</w:t>
      </w:r>
      <w:r>
        <w:rPr>
          <w:rFonts w:cs="Times New Roman" w:ascii="Times New Roman" w:hAnsi="Times New Roman"/>
          <w:sz w:val="24"/>
          <w:szCs w:val="24"/>
        </w:rPr>
        <w:t xml:space="preserve"> przez Dyrektora Szkoły.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Pomocy tej udziela się nie dłużej niż przez okres 12 miesięcy.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9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Materiały edukacyjne 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426" w:hanging="357"/>
        <w:contextualSpacing/>
        <w:jc w:val="both"/>
        <w:textAlignment w:val="baseline"/>
        <w:rPr>
          <w:color w:val="1B1B1B"/>
        </w:rPr>
      </w:pPr>
      <w:r>
        <w:rPr>
          <w:color w:val="1B1B1B"/>
        </w:rPr>
        <w:t xml:space="preserve">Uczniom, którzy znają język polski, w pierwszej kolejności Szkoła udostępnia niewykorzystane egzemplarze podręczników, materiałów edukacyjnych oraz materiałów ćwiczeniowych do poszczególnych klas zakupionych ze środków dotacji celowej </w:t>
        <w:br/>
        <w:t>w poprzednich latach.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426" w:hanging="357"/>
        <w:contextualSpacing/>
        <w:jc w:val="both"/>
        <w:textAlignment w:val="baseline"/>
        <w:rPr>
          <w:color w:val="1B1B1B"/>
        </w:rPr>
      </w:pPr>
      <w:r>
        <w:rPr>
          <w:color w:val="1B1B1B"/>
        </w:rPr>
        <w:t xml:space="preserve">Możliwy jest również zakup dodatkowych kompletów podręczników, materiałów edukacyjnych lub materiałów ćwiczeniowych dla tej grupy uczniów w trybie przewidzianym w art. 57 ust. 5 ustawy o finansowaniu zadań oświatowych.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426" w:hanging="357"/>
        <w:contextualSpacing/>
        <w:jc w:val="both"/>
        <w:textAlignment w:val="baseline"/>
        <w:rPr>
          <w:color w:val="1B1B1B"/>
        </w:rPr>
      </w:pPr>
      <w:r>
        <w:rPr>
          <w:color w:val="1B1B1B"/>
        </w:rPr>
        <w:t>Nauczyciele III Liceum Ogólnokształcącego im. Adama Mickiewicza w Bełchatowie</w:t>
      </w:r>
      <w:r>
        <w:rPr/>
        <w:t xml:space="preserve"> </w:t>
      </w:r>
      <w:r>
        <w:rPr>
          <w:color w:val="1B1B1B"/>
        </w:rPr>
        <w:t xml:space="preserve">mogą korzystać z otwartej i bezpłatnej Zintegrowanej Platformy Edukacyjnej (ZPE).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426" w:hanging="357"/>
        <w:contextualSpacing/>
        <w:jc w:val="both"/>
        <w:textAlignment w:val="baseline"/>
        <w:rPr>
          <w:color w:val="1B1B1B"/>
        </w:rPr>
      </w:pPr>
      <w:r>
        <w:rPr>
          <w:color w:val="1B1B1B"/>
        </w:rPr>
        <w:t>Dla uczniów, którzy nie znają języka polskiego albo znają go na poziomie niewystarczającym do nauki szkolnej, na Zintegrowanej Platformie Edukacyjnej uruchomiona jest dodatkowa zakładka pn. Oddziały przygotowawcze, w której znajdują się materiały oraz linki do bezpłatnych podręczników i materiałów edukacyjnych przeznaczonych do nauczania języka polskiego jako obcego dzieci i młodzieży oraz inne materiały informacyjne.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uto" w:line="276" w:beforeAutospacing="0" w:before="0" w:afterAutospacing="0" w:after="0"/>
        <w:ind w:left="426" w:hanging="357"/>
        <w:contextualSpacing/>
        <w:jc w:val="both"/>
        <w:textAlignment w:val="baseline"/>
        <w:rPr>
          <w:color w:val="1B1B1B"/>
        </w:rPr>
      </w:pPr>
      <w:r>
        <w:rPr>
          <w:color w:val="1B1B1B"/>
        </w:rPr>
        <w:t xml:space="preserve">Nauczyciele i uczniowie III Liceum Ogólnokształcącego im. Adama Mickiewicza </w:t>
        <w:br/>
        <w:t>w Bełchatowie</w:t>
      </w:r>
      <w:r>
        <w:rPr/>
        <w:t xml:space="preserve"> </w:t>
      </w:r>
      <w:r>
        <w:rPr>
          <w:color w:val="1B1B1B"/>
        </w:rPr>
        <w:t>mogą: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</w:tabs>
        <w:spacing w:lineRule="auto" w:line="276" w:before="0" w:after="0"/>
        <w:ind w:left="851" w:hanging="357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korzystać z materiałów, w tym w sposób interaktywny, na platformie www.zpe.gov.pl;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</w:tabs>
        <w:spacing w:lineRule="auto" w:line="276" w:before="0" w:after="0"/>
        <w:ind w:left="851" w:hanging="357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korzystać z zasobów ZPE przez aplikacje na smartfony, również bez konieczności stałego dostępu do Internetu;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</w:tabs>
        <w:spacing w:lineRule="auto" w:line="276" w:before="0" w:after="0"/>
        <w:ind w:left="851" w:hanging="357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zapisywać materiały na dysku;</w:t>
      </w:r>
    </w:p>
    <w:p>
      <w:pPr>
        <w:pStyle w:val="Normal"/>
        <w:numPr>
          <w:ilvl w:val="0"/>
          <w:numId w:val="3"/>
        </w:numPr>
        <w:shd w:val="clear" w:color="auto" w:fill="FFFFFF"/>
        <w:tabs>
          <w:tab w:val="clear" w:pos="708"/>
        </w:tabs>
        <w:spacing w:lineRule="auto" w:line="276" w:before="0" w:after="0"/>
        <w:ind w:left="851" w:hanging="357"/>
        <w:contextualSpacing/>
        <w:jc w:val="both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 xml:space="preserve">drukować.  </w:t>
      </w:r>
      <w:r>
        <w:rPr>
          <w:rStyle w:val="Zakotwiczenieprzypisudolnego"/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footnoteReference w:id="2"/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10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FF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FF0000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Dla realizacji zadań statutowych szkoły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posiada odpowiednie pomieszczenia:</w:t>
      </w:r>
    </w:p>
    <w:p>
      <w:pPr>
        <w:pStyle w:val="Normal"/>
        <w:widowControl w:val="false"/>
        <w:numPr>
          <w:ilvl w:val="1"/>
          <w:numId w:val="26"/>
        </w:numPr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sale lekcyjne,</w:t>
      </w:r>
    </w:p>
    <w:p>
      <w:pPr>
        <w:pStyle w:val="Normal"/>
        <w:widowControl w:val="false"/>
        <w:numPr>
          <w:ilvl w:val="1"/>
          <w:numId w:val="26"/>
        </w:numPr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bibliotekę,</w:t>
      </w:r>
    </w:p>
    <w:p>
      <w:pPr>
        <w:pStyle w:val="Normal"/>
        <w:widowControl w:val="false"/>
        <w:numPr>
          <w:ilvl w:val="1"/>
          <w:numId w:val="26"/>
        </w:numPr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sale gimnastyczne,</w:t>
      </w:r>
    </w:p>
    <w:p>
      <w:pPr>
        <w:pStyle w:val="Normal"/>
        <w:widowControl w:val="false"/>
        <w:numPr>
          <w:ilvl w:val="1"/>
          <w:numId w:val="26"/>
        </w:numPr>
        <w:suppressAutoHyphens w:val="true"/>
        <w:spacing w:lineRule="auto" w:line="276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</w:rPr>
        <w:t>sale komputerowe.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11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Wolontariat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Szkoła współpracuje z instytucjami zewnętrznymi, stowarzyszeniami, organizacjami </w:t>
        <w:br/>
        <w:t xml:space="preserve">w celu udzielania pomocy dla Ukrainy. 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Szczegółowe informacje dotyczące organizowanych pomocy dla Ukrainy publikowane są na stronie internetowej szkoły oraz profilu szkoły na Facebooku.</w:t>
      </w:r>
    </w:p>
    <w:p>
      <w:pPr>
        <w:pStyle w:val="ListParagraph"/>
        <w:numPr>
          <w:ilvl w:val="0"/>
          <w:numId w:val="2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Prowadzone zbiórki i akcje dostosowywane są do szybko zmieniających się potrzeb. 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3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ORGANIZACJA ZAJĘĆ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12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Podział na grupy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roku szkolnym 2021/2022 w liceum, do którego uczęszczają uczniowie będący obywatelami Ukrainy podział na grupy jest obowiązkowy: </w:t>
      </w:r>
    </w:p>
    <w:p>
      <w:pPr>
        <w:pStyle w:val="ListParagraph"/>
        <w:numPr>
          <w:ilvl w:val="1"/>
          <w:numId w:val="30"/>
        </w:numPr>
        <w:spacing w:lineRule="auto" w:line="276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obowiązkowych zajęciach z informatyki w oddziałach liczących więcej niż 30 uczniów; zajęcia mogą być prowadzone w grupie oddziałowej lub międzyoddziałowej liczącej nie więcej niż 30 uczniów; </w:t>
      </w:r>
    </w:p>
    <w:p>
      <w:pPr>
        <w:pStyle w:val="ListParagraph"/>
        <w:numPr>
          <w:ilvl w:val="1"/>
          <w:numId w:val="30"/>
        </w:numPr>
        <w:spacing w:lineRule="auto" w:line="276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obowiązkowych zajęciach z języków obcych nowożytnych w oddziałach liczących więcej niż 30 uczniów; zajęcia mogą być prowadzone w grupie oddziałowej lub międzyoddziałowej liczącej nie więcej niż 30 uczniów; przy podziale na grupy należy uwzględnić stopień zaawansowania znajomości języka obcego nowożytnego; </w:t>
      </w:r>
    </w:p>
    <w:p>
      <w:pPr>
        <w:pStyle w:val="ListParagraph"/>
        <w:numPr>
          <w:ilvl w:val="1"/>
          <w:numId w:val="30"/>
        </w:numPr>
        <w:spacing w:lineRule="auto" w:line="276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 – w oddziałach liczących więcej niż 34 uczniów; </w:t>
      </w:r>
    </w:p>
    <w:p>
      <w:pPr>
        <w:pStyle w:val="ListParagraph"/>
        <w:numPr>
          <w:ilvl w:val="1"/>
          <w:numId w:val="30"/>
        </w:numPr>
        <w:spacing w:lineRule="auto" w:line="276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obowiązkowych zajęciach edukacyjnych z zakresu kształcenia zawodowego, dla których z treści programu nauczania zawodu wynika konieczność prowadzenia ćwiczeń, w tym laboratoryjnych – w oddziałach liczących więcej niż 34 uczniów; </w:t>
      </w:r>
    </w:p>
    <w:p>
      <w:pPr>
        <w:pStyle w:val="ListParagraph"/>
        <w:numPr>
          <w:ilvl w:val="1"/>
          <w:numId w:val="30"/>
        </w:numPr>
        <w:spacing w:lineRule="auto" w:line="276" w:before="0" w:after="0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 obowiązkowych zajęciach wychowania fizycznego; zajęcia mogą być prowadzone w grupie oddziałowej, międzyoddziałowej lub międzyklasowej, a w przypadku zespołu szkół – także w grupie międzyszkolnej, liczącej nie więcej niż 30 uczniów, z tym że jeżeli w skład grupy oddziałowej, międzyoddziałowej, międzyklasowej lub międzyszkolnej wchodzą uczniowie posiadający orzeczenie o potrzebie kształcenia specjalnego wydane ze względu na niepełnosprawność uczęszczający do oddziałów integracyjnych lub uczniowie oddziałów specjalnych, liczba uczniów w grupie nie może być większa niż liczba uczniów odpowiednio w oddziale integracyjnym lub oddziale specjalnym.</w:t>
      </w:r>
    </w:p>
    <w:p>
      <w:pPr>
        <w:pStyle w:val="ListParagraph"/>
        <w:numPr>
          <w:ilvl w:val="0"/>
          <w:numId w:val="30"/>
        </w:numPr>
        <w:spacing w:lineRule="auto" w:line="276" w:before="0"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przypadku oddziałów liczących odpowiednio nie więcej niż 30 lub 34 uczniów </w:t>
        <w:br/>
        <w:t>na zajęciach, o których mowa w ust. 1, podziału na grupy można dokonywać za zgodą organu prowadzącego szkołę.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13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Dodatkowa nauka języka polskiego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</w:t>
      </w:r>
      <w:r>
        <w:rPr>
          <w:rFonts w:cs="Times New Roman" w:ascii="Times New Roman" w:hAnsi="Times New Roman"/>
          <w:b/>
          <w:bCs/>
          <w:sz w:val="24"/>
          <w:szCs w:val="24"/>
        </w:rPr>
        <w:t>niebędące</w:t>
      </w:r>
      <w:r>
        <w:rPr>
          <w:rFonts w:cs="Times New Roman" w:ascii="Times New Roman" w:hAnsi="Times New Roman"/>
          <w:sz w:val="24"/>
          <w:szCs w:val="24"/>
        </w:rPr>
        <w:t xml:space="preserve"> obywatelami polskimi, podlegające obowiązkowi szkolnemu, które nie znają języka polskiego albo znają go na poziomie niewystarczającym do korzystania</w:t>
        <w:br/>
        <w:t xml:space="preserve">z nauki, mają prawo do dodatkowej, bezpłatnej nauki języka polskiego. 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Dodatkową naukę języka polskiego dla osób, o których mowa w ust.1 organizuje organ prowadzący.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Korzystanie przez cudzoziemców, którzy nie znają języka polskiego z dodatkowych zajęć z języka polskiego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nie jest </w:t>
      </w:r>
      <w:r>
        <w:rPr>
          <w:rFonts w:cs="Times New Roman" w:ascii="Times New Roman" w:hAnsi="Times New Roman"/>
          <w:sz w:val="24"/>
          <w:szCs w:val="24"/>
        </w:rPr>
        <w:t>ograniczone czasowo.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będące obywatelami polskimi, podlegające obowiązkowi szkolnemu lub obowiązkowi nauki, które nie znają języka polskiego albo znają go na poziomie niewystarczającym do korzystania z nauki, mają prawo do dodatkowej, bezpłatnej nauki języka polskiego, nie dłużej niż przez okres </w:t>
      </w:r>
      <w:r>
        <w:rPr>
          <w:rFonts w:cs="Times New Roman" w:ascii="Times New Roman" w:hAnsi="Times New Roman"/>
          <w:b/>
          <w:bCs/>
          <w:sz w:val="24"/>
          <w:szCs w:val="24"/>
        </w:rPr>
        <w:t>12 miesięcy.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2021/2022 dodatkowe zajęcia lekcyjne z języka polskiego dla uczniów będących obywatelami Ukrainy są prowadzone indywidualnie lub w grupach liczących nie więcej niż 15 uczniów, w wymiarze pozwalającym na opanowanie języka polskiego w stopniu umożliwiającym udział w obowiązkowych zajęciach edukacyjnych, nie niższym niż 6 godzin lekcyjnych tygodniowo.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Tygodniowy rozkład oraz wymiar godzin dodatkowych zajęć lekcyjnych z języka polskiego ustala, w porozumieniu z organem prowadzącym szkołę, Dyrektor Szkoły, </w:t>
        <w:br/>
        <w:t>w której są organizowane te zajęcia.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roku szkolnym 2021/2022 w przypadku uczniów będących obywatelami Ukrainy przepisu § 19 Rozporządzenia z dnia 23 sierpnia 2017 r. w sprawie kształcenia osób niebędących obywatelami polskimi oraz osób będących obywatelami polskimi, które pobierały naukę w szkołach funkcjonujących w systemach oświaty innych państw, nie stosuje się.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14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Zajęcia wyrównawcze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niebędące obywatelami polskimi, podlegające obowiązkowi szkolnemu. które nie znają języka polskiego albo znają go na poziomie niewystarczającym do korzystania </w:t>
        <w:br/>
        <w:t xml:space="preserve">z nauki oraz osoby będące obywatelami polskimi, podlegające obowiązkowi szkolnemu lub obowiązkowi nauki, które nie znają języka polskiego albo znają go na poziomie niewystarczającym do korzystania z nauki mogą korzystać z dodatkowych </w:t>
      </w:r>
      <w:r>
        <w:rPr>
          <w:rFonts w:cs="Times New Roman" w:ascii="Times New Roman" w:hAnsi="Times New Roman"/>
          <w:b/>
          <w:bCs/>
          <w:sz w:val="24"/>
          <w:szCs w:val="24"/>
        </w:rPr>
        <w:t>zajęć wyrównawczych</w:t>
      </w:r>
      <w:r>
        <w:rPr>
          <w:rFonts w:cs="Times New Roman" w:ascii="Times New Roman" w:hAnsi="Times New Roman"/>
          <w:sz w:val="24"/>
          <w:szCs w:val="24"/>
        </w:rPr>
        <w:t xml:space="preserve"> w zakresie przedmiotów nauczania organizowanych przez organ prowadzący szkołę, nie dłużej jednak niż przez okres 12 miesięcy.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Dodatkowe zajęcia wyrównawcze z danego przedmiotu są prowadzone indywidualnie lub w grupach, w formie dodatkowych zajęć lekcyjnych z tego przedmiotu, w wymiarze </w:t>
        <w:br/>
        <w:t>1 godziny lekcyjnej tygodniowo.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Tygodniowy rozkład dodatkowych zajęć wyrównawczych ustala, w porozumieniu </w:t>
        <w:br/>
        <w:t>z organem prowadzącym szkołę, Dyrektor Szkoły, w której są organizowane te zajęcia.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 upływie 12 miesięcy uczęszczania na dodatkowe zajęcia wyrównawcze organ prowadzący zaprzestanie organizowania ich dla ucznia.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uczeń nadal będzie potrzebował pomocy, jednostka obejmuje ucznia pomocą psychologiczno-pedagogiczną.</w:t>
      </w:r>
      <w:r>
        <w:rPr>
          <w:rStyle w:val="Zakotwiczenieprzypisudolnego"/>
          <w:rFonts w:cs="Times New Roman" w:ascii="Times New Roman" w:hAnsi="Times New Roman"/>
          <w:sz w:val="24"/>
          <w:szCs w:val="24"/>
        </w:rPr>
        <w:footnoteReference w:id="3"/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15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Egzaminy zewnętrze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Web"/>
        <w:numPr>
          <w:ilvl w:val="0"/>
          <w:numId w:val="21"/>
        </w:numPr>
        <w:shd w:val="clear" w:color="auto" w:fill="FFFFFF"/>
        <w:spacing w:lineRule="auto" w:line="276" w:beforeAutospacing="0" w:before="0" w:afterAutospacing="0" w:after="0"/>
        <w:ind w:left="425" w:hanging="357"/>
        <w:contextualSpacing/>
        <w:jc w:val="both"/>
        <w:rPr>
          <w:color w:val="151515"/>
        </w:rPr>
      </w:pPr>
      <w:r>
        <w:rPr>
          <w:color w:val="151515"/>
        </w:rPr>
        <w:t xml:space="preserve">Dla uczniów-cudzoziemców niedostatecznie znających język polski, polską kulturę </w:t>
        <w:br/>
        <w:t xml:space="preserve">i tradycję oraz krótko uczęszczających do polskiej szkoły wprowadzono ułatwienia polegające na m.in. na przygotowaniu arkuszy egzaminacyjnych dostosowanych </w:t>
        <w:br/>
        <w:t>do potrzeb ucznia, któremu ograniczona znajomość języka polskiego utrudnia zrozumienie czytanego tekstu oraz na wykorzystaniu na egzaminie odpowiednich środków dydaktycznych (np. słownika dwujęzycznego) oraz odpowiednim przedłużeniu czasu przewidzianego na przeprowadzenie egzaminów;</w:t>
      </w:r>
    </w:p>
    <w:p>
      <w:pPr>
        <w:pStyle w:val="NormalWeb"/>
        <w:numPr>
          <w:ilvl w:val="0"/>
          <w:numId w:val="21"/>
        </w:numPr>
        <w:shd w:val="clear" w:color="auto" w:fill="FFFFFF"/>
        <w:spacing w:lineRule="auto" w:line="276" w:beforeAutospacing="0" w:before="0" w:afterAutospacing="0" w:after="0"/>
        <w:ind w:left="425" w:hanging="357"/>
        <w:contextualSpacing/>
        <w:jc w:val="both"/>
        <w:rPr>
          <w:color w:val="151515"/>
        </w:rPr>
      </w:pPr>
      <w:r>
        <w:rPr>
          <w:color w:val="151515"/>
        </w:rPr>
        <w:t xml:space="preserve">Jeśli uczeń obywatel polski w roku szkolnym, w którym przystępuje do egzaminu, był objęty pomocą psychologiczno-pedagogiczną w szkole ze względu na trudności adaptacyjne związane z wcześniejszym kształceniem za granicą, zaburzenia komunikacji językowej lub sytuację kryzysową lub traumatyczną, może do niego przystąpić </w:t>
        <w:br/>
        <w:t>w warunkach dostosowanych do jego potrzeb edukacyjnych oraz możliwości psychofizycznych wynikających odpowiednio z rodzaju tych trudności, zaburzeń lub sytuacji kryzysowej lub traumatycznej, na podstawie pozytywnej opinii rady pedagogicznej.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4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POMOC PSYCHOLOGICZNO-PEDAGOGICZNA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bCs/>
          <w:color w:val="222222"/>
          <w:sz w:val="24"/>
          <w:szCs w:val="24"/>
          <w:shd w:fill="FFFFFF" w:val="clear"/>
        </w:rPr>
        <w:t>§ 16</w:t>
      </w:r>
    </w:p>
    <w:p>
      <w:pPr>
        <w:pStyle w:val="Normal"/>
        <w:spacing w:lineRule="auto" w:line="276" w:before="0" w:after="0"/>
        <w:contextualSpacing/>
        <w:jc w:val="both"/>
        <w:rPr>
          <w:rFonts w:ascii="Arial" w:hAnsi="Arial" w:cs="Arial"/>
          <w:color w:val="222222"/>
          <w:sz w:val="21"/>
          <w:szCs w:val="21"/>
          <w:shd w:fill="FFFFFF" w:val="clear"/>
        </w:rPr>
      </w:pPr>
      <w:r>
        <w:rPr>
          <w:rFonts w:cs="Arial" w:ascii="Arial" w:hAnsi="Arial"/>
          <w:color w:val="222222"/>
          <w:sz w:val="21"/>
          <w:szCs w:val="21"/>
          <w:shd w:fill="FFFFFF" w:val="clear"/>
        </w:rPr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Uczniowie cudzoziemscy mogą być objęci pomocą psychologiczno-pedagogiczną </w:t>
        <w:br/>
        <w:t xml:space="preserve">w związku z doświadczeniem migracyjnym, trudnościami adaptacyjnymi związanymi </w:t>
        <w:br/>
        <w:t>z różnicami kulturowymi lub ze zmianą środowiska edukacyjnego oraz wcześniejszym kształceniem za granicą.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Istotna jest obserwacja ucznia pod kątem zapewnienia pomocy psychologiczno-pedagogicznej oraz ustalenie czy uczeń i jego rodzina nie potrzebują pomocy.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Pomoc polega na rozpoznawaniu i zaspokajaniu indywidualnych potrzeb rozwojowych </w:t>
        <w:br/>
        <w:t xml:space="preserve">i edukacyjnych oraz indywidualnych możliwości psychofizycznych i czynników środowiskowych wpływających na funkcjonowanie ucznia.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Do zapewnienia odpowiedniej pomocy psychologiczno-pedagogicznej szczególnie ważne jest: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1) </w:t>
        <w:tab/>
        <w:t>rozpoznanie indywidualnych potrzeb rozwojowych i edukacyjnych oraz możliwości psychofizycznych uczniów oraz zaplanowanie sposobów ich zaspokojenia;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2) </w:t>
        <w:tab/>
        <w:t>rozpoznanie przyczyn niepowodzeń edukacyjnych lub trudności w funkcjonowaniu, w tym barier i ograniczeń utrudniających funkcjonowanie i uczestnictwo w życiu szkoły oraz podejmowanie działań sprzyjających rozwojowi kompetencji oraz potencjału;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3) </w:t>
        <w:tab/>
        <w:t xml:space="preserve">zapewnienie właściwego przepływu informacji – przy podejmowaniu decyzji </w:t>
        <w:br/>
        <w:t>o konieczności objęcia ucznia określoną formą pomocy, Dyrektor Szkoły musi opierać się na informacjach uzyskanych od osób pracujących bezpośrednio z uczniem.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Najważniejszym zadaniem w ramach pomocy psychologiczno-pedagogicznej jest budowanie poczucia bezpieczeństwa oraz podejmowanie działań na rzecz aktywnego </w:t>
        <w:br/>
        <w:t>i pełnego włączenia tych uczniów w życie szkoły oraz środowiska lokalnego.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Pomoc psychologiczno-pedagogiczną w szkole organizuje Dyrektor Szkoły.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Pomocy udzielają nauczyciele, wychowawcy grup wychowawczych oraz specjaliści wykonujący w szkole zadania z zakresu pomocy psychologiczno-pedagogicznej, </w:t>
        <w:br/>
        <w:t>w szczególności psycholodzy, pedagodzy, logopedzi, doradcy zawodowi i terapeuci pedagogiczni.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 psychologiczno-pedagogiczna jest organizowana i udzielana we współpracy </w:t>
        <w:br/>
        <w:t>z rodzicami uczniów oraz może być prowadzona we współpracy z innymi podmiotami, m.in.: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1) </w:t>
        <w:tab/>
        <w:t>poradniami psychologiczno-pedagogicznymi;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</w:t>
        <w:tab/>
        <w:t>placówkami doskonalenia nauczycieli;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3) </w:t>
        <w:tab/>
        <w:t>innymi szkołami;</w:t>
      </w:r>
    </w:p>
    <w:p>
      <w:pPr>
        <w:pStyle w:val="Normal"/>
        <w:spacing w:lineRule="auto" w:line="276" w:before="0"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4) </w:t>
        <w:tab/>
        <w:t xml:space="preserve">organizacjami pozarządowymi oraz innymi instytucjami i podmiotami działającymi na rzecz rodziny, dzieci i młodzieży. </w:t>
      </w:r>
    </w:p>
    <w:p>
      <w:pPr>
        <w:pStyle w:val="Normal"/>
        <w:spacing w:lineRule="auto" w:line="276" w:before="0" w:after="0"/>
        <w:ind w:left="6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Warunki współpracy szkoły z ww. podmiotami uzgadnia Dyrektor Szkoły. </w:t>
      </w:r>
    </w:p>
    <w:p>
      <w:pPr>
        <w:pStyle w:val="ListParagraph"/>
        <w:numPr>
          <w:ilvl w:val="0"/>
          <w:numId w:val="14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Pomocą psychologiczno-pedagogiczną można objąć również rodziców uczniów.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17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Specjaliści w szkole mogą organizować dyżury/konsultacje dla rodziców – zarówno w formie tradycyjnej (stacjonarnie w szkole) oraz za pośrednictwem dostępnych narzędzi komunikacji elektronicznej.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Informacje o formach i terminach przeprowadzania konsultacji, o których mowa w ust. 1 będą udostępnione na stronie internetowej szkoły.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Times New Roman" w:hAnsi="Times New Roman" w:eastAsia="Times New Roman"/>
          <w:b/>
          <w:b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color w:val="000000" w:themeColor="text1"/>
          <w:sz w:val="24"/>
          <w:szCs w:val="24"/>
          <w:lang w:eastAsia="pl-PL"/>
        </w:rPr>
        <w:t>§ 18</w:t>
      </w:r>
    </w:p>
    <w:p>
      <w:pPr>
        <w:pStyle w:val="ListParagraph"/>
        <w:spacing w:lineRule="auto" w:line="276" w:before="0" w:after="0"/>
        <w:ind w:left="426" w:hanging="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ListParagraph"/>
        <w:numPr>
          <w:ilvl w:val="0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Podczas rozmów pracowników szkoły z uczniami z Ukrainy należy: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uwzględnić ich potrzebę okazywania innych emocji i uszanować decyzję o potrzebie rozmowy na temat toczącej się wojny;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wzmacniać ich poczucie bezpieczeństwa; nie wzbudzać u uczniów niepotrzebnego lęku i niepokoju informować dzieci/uczniów, że z całego świata na Ukrainę kierowane jest wsparcie, w tym humanitarne, którego celem jest zakończenie działań wojennych;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podkreślać, że Polska jest bezpiecznym krajem, przyjmuje uchodźców z terenu Ukrainy i obejmuje ich pomocą;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ustalić, czy uczeń lub jego rodzina potrzebują pomocy;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nie wzbudzać u uczniów niepotrzebnego lęku i niepokoju, dać dzieciom przestrzeń </w:t>
        <w:br/>
        <w:t xml:space="preserve">do mówienia o uczuciach i emocjach;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wskazać sposoby radzenia sobie w trudnej psychologicznie sytuacji, w obliczu obciążenia, strachu;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bacznie obserwować ucznia pod kątem zapewnienia pomocy psychologiczno-pedagogicznej;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przedstawiać obecną sytuację (informacje dotyczące sytuacji politycznej, źródeł konfliktu);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podkreślić konieczność korzystania tylko ze sprawdzonych źródeł informacji. Nie wszystkie komunikaty pojawiające się mediach są prawdziwe (</w:t>
      </w:r>
      <w:r>
        <w:rPr>
          <w:rFonts w:cs="Times New Roman" w:ascii="Times New Roman" w:hAnsi="Times New Roman"/>
          <w:i/>
          <w:iCs/>
        </w:rPr>
        <w:t xml:space="preserve">fake newsy </w:t>
      </w:r>
      <w:r>
        <w:rPr>
          <w:rFonts w:cs="Times New Roman" w:ascii="Times New Roman" w:hAnsi="Times New Roman"/>
        </w:rPr>
        <w:t xml:space="preserve">– wskazać, jak identyfikować propagandę, jak bezpiecznie poruszać się w cyberprzestrzeni i na co zwracać szczególną uwagę);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omówić bądź przypomnieć zasady bezpieczeństwa, sygnały alarmowe, elementy obrony cywilnej, pierwszą pomoc; </w:t>
      </w:r>
    </w:p>
    <w:p>
      <w:pPr>
        <w:pStyle w:val="Default"/>
        <w:numPr>
          <w:ilvl w:val="1"/>
          <w:numId w:val="15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informować, jakiego wsparcia im i ich rodzinom może udzielić szkoła;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poinformować, do jakich osób, instytucji, urzędów mogą się zwrócić o pomoc uczniowie uchodźcy. </w:t>
      </w:r>
    </w:p>
    <w:p>
      <w:pPr>
        <w:pStyle w:val="Default"/>
        <w:numPr>
          <w:ilvl w:val="0"/>
          <w:numId w:val="15"/>
        </w:numPr>
        <w:suppressAutoHyphens w:val="true"/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Aby rozmowy z ukraińską młodzieżą dawały im poczucie bezpieczeństwa, należy: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pomimo bariery językowej wprowadzić skuteczny sposób i formę porozumiewania się z uczniami i ich rodzinami, aby poznać ich potrzeby i udzielić odpowiedniego wsparcia;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ustalić, czy uczeń lub jego rodzina potrzebują pomocy;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zapewnić o gotowości społeczeństwa polskiego do udzielania wszelkiej możliwej pomocy;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wskazać w najbliższym i dalszym otoczeniu osoby, urzędy, instytucje, które mogą świadczyć pomoc;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zależności od potrzeb objąć ucznia i jego rodzinę pomocą psychologiczno-pedagogiczną;  </w:t>
      </w:r>
    </w:p>
    <w:p>
      <w:pPr>
        <w:pStyle w:val="Default"/>
        <w:numPr>
          <w:ilvl w:val="1"/>
          <w:numId w:val="15"/>
        </w:numPr>
        <w:suppressAutoHyphens w:val="true"/>
        <w:spacing w:lineRule="auto" w:line="276" w:before="0" w:after="0"/>
        <w:ind w:left="850" w:hanging="35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zapoznać z podstawowymi zwrotami w języku polskim, różnicami w życiu codziennym w Polsce i w Ukrainie</w:t>
      </w:r>
      <w:r>
        <w:rPr>
          <w:rStyle w:val="Zakotwiczenieprzypisudolnego"/>
          <w:rFonts w:cs="Times New Roman" w:ascii="Times New Roman" w:hAnsi="Times New Roman"/>
        </w:rPr>
        <w:footnoteReference w:id="4"/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eastAsia="pl-PL"/>
        </w:rPr>
        <w:t>§ 19</w:t>
      </w:r>
    </w:p>
    <w:p>
      <w:pPr>
        <w:pStyle w:val="Default"/>
        <w:spacing w:lineRule="auto" w:line="276" w:before="0" w:after="0"/>
        <w:contextualSpacing/>
        <w:rPr/>
      </w:pPr>
      <w:r>
        <w:rPr/>
      </w:r>
    </w:p>
    <w:p>
      <w:pPr>
        <w:pStyle w:val="Default"/>
        <w:numPr>
          <w:ilvl w:val="0"/>
          <w:numId w:val="1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Nauczyciele - wychowawcy oraz specjaliści zatrudnieni w szkole podczas rozmów </w:t>
        <w:br/>
        <w:t xml:space="preserve">z uczniami polskimi powinni podczas rozmów: </w:t>
      </w:r>
    </w:p>
    <w:p>
      <w:pPr>
        <w:pStyle w:val="Default"/>
        <w:numPr>
          <w:ilvl w:val="1"/>
          <w:numId w:val="1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omówić skuteczne sposoby i formy porozumiewania się z uczniami z Ukrainy; </w:t>
      </w:r>
    </w:p>
    <w:p>
      <w:pPr>
        <w:pStyle w:val="Default"/>
        <w:numPr>
          <w:ilvl w:val="1"/>
          <w:numId w:val="1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informować, jak można pomagać swoim ukraińskim rówieśnikom; </w:t>
      </w:r>
    </w:p>
    <w:p>
      <w:pPr>
        <w:pStyle w:val="Default"/>
        <w:numPr>
          <w:ilvl w:val="1"/>
          <w:numId w:val="1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zapoznać z podstawowymi zwrotami w języku rosyjskim, ukraińskim, angielskim; </w:t>
      </w:r>
    </w:p>
    <w:p>
      <w:pPr>
        <w:pStyle w:val="Default"/>
        <w:numPr>
          <w:ilvl w:val="1"/>
          <w:numId w:val="1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wyrażać szacunek wobec osób innej narodowości oraz elementów kultury ukraińskiej; </w:t>
      </w:r>
    </w:p>
    <w:p>
      <w:pPr>
        <w:pStyle w:val="Default"/>
        <w:numPr>
          <w:ilvl w:val="1"/>
          <w:numId w:val="18"/>
        </w:numPr>
        <w:spacing w:lineRule="auto" w:line="276" w:before="0" w:after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wyszukiwać w klasach „liderów” opinii – uczniów często znających podstawy języka obcego oraz wyrażających zainteresowanie polityką międzynarodową, którzy w małych społecznościach szkolnych mogą służyć za wzór do naśladowania dla polskich uczniów. 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oraz nauczyciele wychowawcy, podczas rozmów z uczniami powinni zwracać uwagę na: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niewzbudzania u uczniów niepotrzebnego lęku i niepokoju, dać dzieciom przestrzeń do mówienia o swoich uczuciach i emocjach;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wskazywanie sposobów radzenia sobie w trudnej psychologicznie sytuacji, w obliczu obciążenia, strachu;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ucznia pod kątem zapewnienia pomocy psychologiczno-pedagogicznej (obserwacja);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przedstawienie kontekstu obecnej sytuacji (informacje dotyczące sytuacji politycznej, źródeł konfliktu);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konieczność korzystania tylko ze sprawdzonych źródeł informacji (nie wszystkie komunikaty pojawiające się mediach są prawdziwe: fake newsy – wskazać, jak identyfikować propagandę, jak bezpiecznie poruszać się w cyberprzestrzeni i na co zwracać szczególną uwagę);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omawianie bądź przypominanie zasad bezpieczeństwa, sygnały alarmowe, elementy obrony cywilnej, pierwszą pomoc;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informowanie, jakiego wsparcia im i ich rodzinom może udzielić szkoła;</w:t>
      </w:r>
    </w:p>
    <w:p>
      <w:pPr>
        <w:pStyle w:val="ListParagraph"/>
        <w:numPr>
          <w:ilvl w:val="1"/>
          <w:numId w:val="19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poinformowanie, do jakich osób, instytucji, urzędów mogą się zwrócić o pomoc uczniowie cudzoziemcy.</w:t>
      </w:r>
    </w:p>
    <w:p>
      <w:pPr>
        <w:pStyle w:val="Normal"/>
        <w:spacing w:lineRule="auto" w:line="276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5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PRACOWNIKÓW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20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Dyrektor Szkoły i nauczyciele zobowiązani są wspierać wszystkich uczniów w związku </w:t>
        <w:br/>
        <w:t xml:space="preserve">z konfliktem zbrojnym na terytorium Ukrainy oraz ułatwić cudzoziemcom adaptację </w:t>
        <w:br/>
        <w:t xml:space="preserve">w przestrzeni szkolnej czy grupie rówieśniczej, a także na bieżąco rozpoznawać ich potrzeby. 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>
      <w:pPr>
        <w:pStyle w:val="ListParagraph"/>
        <w:numPr>
          <w:ilvl w:val="0"/>
          <w:numId w:val="2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Nauczyciele, wychowawcy i specjaliści zobowiązani są do rozwijania relacji interpersonalnych na poziomie nauczyciel – uczeń oraz uczeń – uczeń poprzez:</w:t>
      </w:r>
    </w:p>
    <w:p>
      <w:pPr>
        <w:pStyle w:val="ListParagraph"/>
        <w:numPr>
          <w:ilvl w:val="1"/>
          <w:numId w:val="20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częste kontakty i rozmowy nauczycieli/pedagogów z uczniami, uczniów z uczniami, (np. podczas lekcji przeznaczyć 15 minut na integrację oddziału klasowego);</w:t>
      </w:r>
    </w:p>
    <w:p>
      <w:pPr>
        <w:pStyle w:val="ListParagraph"/>
        <w:numPr>
          <w:ilvl w:val="1"/>
          <w:numId w:val="20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objęcie wsparciem osób nieśmiałych i wycofanych, docenianie każdej aktywności, angażowanie do dodatkowych zadań;</w:t>
      </w:r>
    </w:p>
    <w:p>
      <w:pPr>
        <w:pStyle w:val="ListParagraph"/>
        <w:numPr>
          <w:ilvl w:val="1"/>
          <w:numId w:val="20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podejmowanie działań integrujących zespół klasowy, np. obchody urodzin, aktywne przerwy śródlekcyjne;</w:t>
      </w:r>
    </w:p>
    <w:p>
      <w:pPr>
        <w:pStyle w:val="ListParagraph"/>
        <w:numPr>
          <w:ilvl w:val="1"/>
          <w:numId w:val="20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organizowanie częstych wyjść klasowych;</w:t>
      </w:r>
    </w:p>
    <w:p>
      <w:pPr>
        <w:pStyle w:val="ListParagraph"/>
        <w:numPr>
          <w:ilvl w:val="1"/>
          <w:numId w:val="20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uruchomienie stałych dyżurów/konsultacji specjalistów dla uczniów</w:t>
      </w:r>
      <w:bookmarkStart w:id="2" w:name="_Hlk83631591"/>
      <w:bookmarkEnd w:id="2"/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21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nauczyciela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Pracownicy pedagogiczni w szkole w trybie pilnym zobowiązani są do doskonalenia swoich kompetencji, zgodnie z potrzebami szkoły, wykorzystując do tego również zasoby internetowe (np. na Zintegrowanej Platformie Edukacyjnej rekomendowanej przez MEiN).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Nowe umiejętności i kompetencje pracowników pedagogicznych mają służyć ukierunkowaniu uwagi nauczycieli na zakres oczekiwanego wsparcia, jak i odpowiednie strategie działania z uwzględnieniem kontekstu indywidualnego oraz grupowego. </w:t>
      </w:r>
      <w:r>
        <w:rPr>
          <w:rStyle w:val="Zakotwiczenieprzypisudolnego"/>
          <w:rFonts w:eastAsia="Times New Roman" w:ascii="Times New Roman" w:hAnsi="Times New Roman"/>
          <w:sz w:val="24"/>
          <w:szCs w:val="24"/>
          <w:lang w:eastAsia="pl-PL"/>
        </w:rPr>
        <w:footnoteReference w:id="5"/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Nauczyciele zobowiązani są do: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zapewnienia uczniom odpowiednich warunków pracy na lekcji, podczas zajęć dodatkowych i terapeutycznych;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wypracowania właściwego stylu prowadzenia rozmów na temat toczącej się wojny;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podejmowania działań w celu rozpoznania potrzeb uczniów w zakresie budowania właściwych relacji społecznych w klasie;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zwrócenia uwagi na eliminowanie lęku, poczucia zagrożenia;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zaprojektowanie wspólnie z Dyrektorem Szkoły cyklu działań integrujących </w:t>
        <w:br/>
        <w:t>z uwzględnieniem propozycji zgłaszanych przez uczniów i rodziców, z możliwością włączenia w te działania psychologa, pedagoga, terapeuty;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b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ustalenia zakresu modyfikacji programu wychowawczo-profilaktycznego;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283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przygotowania sal lekcyjnych.</w:t>
      </w:r>
    </w:p>
    <w:p>
      <w:pPr>
        <w:pStyle w:val="ListParagraph"/>
        <w:numPr>
          <w:ilvl w:val="0"/>
          <w:numId w:val="13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Nauczyciele zobowiązani są również do: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modyfikacji zaplanowanych i zorganizowanych procesów dydaktyczno-wychowawczych w związku z pojawieniem się w klasie cudzoziemców;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podstawy programowej z uwzględnieniem osiągnięć uczniów, umiejętności oraz predyspozycji;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stosowania metod pracy dostosowanych do potrzeb uczniów;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stosowania nowatorskich rozwiązań służących rozwojowi wszystkich uczniów;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zapewnienia uczniom bezpieczeństwa fizycznego i psychicznego;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realizacji działań antydyskryminacyjnych;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709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monitorowania i analizy postępów rozwoju każdego ucznia, z uwzględnieniem jego możliwości rozwojowych.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contextualSpacing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22</w:t>
      </w:r>
    </w:p>
    <w:p>
      <w:pPr>
        <w:pStyle w:val="Normal"/>
        <w:tabs>
          <w:tab w:val="clear" w:pos="708"/>
          <w:tab w:val="left" w:pos="284" w:leader="none"/>
        </w:tabs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Obowiązki pomocy nauczyciela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Cudzoziemcy, którzy nie posługują jest językiem polskim w stopniu umożliwiającym korzystania z nauki w szkole mogą korzystać z pomocy osoby władającej językiem kraju pochodzenia zatrudnionej w charakterze pomocy nauczyciela.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Pracownik, o którym mowa w ust. 1 pomaga nauczycielom zapewnić uczniom z Ukrainy, jak najlepsze warunki do nauki podczas zajęć edukacyjnych, przerw międzylekcyjnych, </w:t>
        <w:br/>
        <w:t xml:space="preserve">w wycieczek szkolnych.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Pracownik na stanowisku pomocy nauczyciela uczestniczy także w procesie dydaktycznym, m.in. pośredniczy w porozumiewaniu się ucznia cudzoziemca </w:t>
        <w:br/>
        <w:t xml:space="preserve">z nauczycielami i uczniami szkoły oraz porozumiewaniu się nauczycieli i rodziców.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 nauczyciela wspomaga proces integracji uczniów cudzoziemców z uczniami polskimi i pracownikami szkoły, a także wspiera nauczycieli różnych przedmiotów </w:t>
        <w:br/>
        <w:t xml:space="preserve">w pracy z uczniem cudzoziemcem.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Pomoc nauczyciela współpracuje z pedagogiem szkolnym w zakresie pomocy psychologiczno-pedagogicznej oraz pomaga w rozwiązywaniu konfliktów między uczniami polskimi a cudzoziemcami, powstałych na skutek różnic kulturowych.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obowiązków pomocy nauczyciela ucznia cudzoziemca polega m.in. na: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zapoznaniu się z dokumentacją ucznia cudzoziemca, jego sytuacją rodzinną oraz przyczyną emigracji;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opiekowaniu się uczniem cudzoziemców oraz występowaniu w roli tłumacza;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współtworzeniu wraz z nauczycielami szkoły planu pracy dydaktycznej, wychowawczej i opiekuńczej z uczniem;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udzielaniu pomocy nauczycielom w prowadzeniu działań edukacyjno-wychowawczych i opiekuńczych z uczniem cudzoziemcem;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inicjowaniu zajęć integracyjnych dla uczniów klasy i szkoły, mających na celu przybliżenie kultury kraju ucznia cudzoziemca oraz takich, dzięki którym uczeń </w:t>
        <w:br/>
        <w:t>to poznaje kulturę naszego kraju;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uczestniczeniu wraz z uczniem w zajęciach wyrównawczych z języka polskiego, prowadzonych przez nauczyciela języka polskiego;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zdiagnozowaniu potrzeb ucznia we współpracy z nauczycielem–wychowawcą </w:t>
        <w:br/>
        <w:t>i nauczycielami przedmiotów;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stworzeniu wraz z nauczycielami planu pracy dla ucznia cudzoziemca </w:t>
        <w:br/>
        <w:t>z uwzględnieniem stopnia znajomości języka polskiego;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przygotowywaniu materiałów i pomocy dydaktycznych na zajęcia lekcyjne zgodnie </w:t>
        <w:br/>
        <w:t>z potrzebami i wymaganiami nauczycieli przedmiotów;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utrzymywaniu ścisłego kontaktu z rodzicami ucznia cudzoziemca i informowaniu ich o jego postępach i trudnościach w nauce;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wspieraniu ucznia cudzoziemca w pracy podczas zajęć edukacyjnych;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851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pomocy w rozwiązywaniu konfliktów bieżących między uczniami polskimi </w:t>
        <w:br/>
      </w:r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  <w:t>a uczniami cudzoziemców oraz rozpoznaniu źródeł tych sporów.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6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PRZEPISY PRZEJŚCIOWE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23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roku szkolnym 2021/2022 na stanowisku pomocy nauczyciela, o którym mowa </w:t>
        <w:br/>
        <w:t xml:space="preserve">w art. 165 ust. 8 ustawy z dnia 14 grudnia 2016 r. – Prawo oświatowe, może być zatrudniona osoba nieposiadająca obywatelstwa polskiego, jeżeli posiada znajomość języka polskiego w mowie i piśmie w stopniu umożliwiającym pomoc uczniowi, który nie zna języka polskiego albo zna go na poziomie niewystarczającym do korzystania z nauki. Wymogu znajomości języka polskiego potwierdzonej dokumentem, o którym mowa </w:t>
        <w:br/>
        <w:t>w art. 11 ust. 3 ustawy z dnia 21 listopada 2008 r. o pracownikach samorządowych, nie stosuje się.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roku szkolnym 2021/2022 w szkole, w której utworzono dodatkowy oddział w celu zapewnienia kształcenia i wychowania uczniom będącym obywatelami Ukrainy, których pobyt na terytorium Rzeczypospolitej Polskiej jest uznawany za legalny na podstawie </w:t>
        <w:br/>
        <w:t>art. 2 ust. 1, nauczycielowi mogą być przydzielone, za jego zgodą, godziny ponadwymiarowe w wymiarze wyższym niż określony w art. 35 ust. 1 ustawy z dnia 26 stycznia 1982 r. – Karta Nauczyciela (t. j. Dz. U. z 2021 r. poz. 1762 ze zm.).</w:t>
      </w:r>
    </w:p>
    <w:p>
      <w:pPr>
        <w:pStyle w:val="Normal"/>
        <w:spacing w:lineRule="auto" w:line="276" w:before="0" w:after="0"/>
        <w:contextualSpacing/>
        <w:jc w:val="both"/>
        <w:rPr/>
      </w:pPr>
      <w:r>
        <w:rPr/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ROZDZIAŁ 7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POSTANOWIENIA KOŃCOWE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§ 24</w:t>
      </w:r>
    </w:p>
    <w:p>
      <w:pPr>
        <w:pStyle w:val="Normal"/>
        <w:spacing w:lineRule="auto" w:line="276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3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Zobowiązuje się wszystkich pracowników do zapoznania z niniejszą procedurą. </w:t>
      </w:r>
    </w:p>
    <w:p>
      <w:pPr>
        <w:pStyle w:val="ListParagraph"/>
        <w:numPr>
          <w:ilvl w:val="3"/>
          <w:numId w:val="15"/>
        </w:numPr>
        <w:spacing w:lineRule="auto" w:line="276" w:before="0" w:after="0"/>
        <w:ind w:left="426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Procedura podlega natychmiastowej aktualizacji wraz z pojawieniem się nowych przepisów lub wytycznych MEiN dotyczących kształcenia, wychowania i opieki cudzoziemców.</w:t>
      </w:r>
    </w:p>
    <w:p>
      <w:pPr>
        <w:pStyle w:val="Normal"/>
        <w:spacing w:lineRule="auto" w:line="276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Times New Roman" w:hAnsi="Times New Roman" w:cs="Times New Roman"/>
          <w:i/>
          <w:i/>
          <w:iCs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Źródło: https://www.gov.pl/web/edukacja-i-nauka/materialy-edukacyjne-do-wykorzystania-w-pracy-z-uczniami-z-ukrainy</w:t>
      </w:r>
    </w:p>
  </w:footnote>
  <w:footnote w:id="3">
    <w:p>
      <w:pPr>
        <w:pStyle w:val="Przypisdolny"/>
        <w:jc w:val="both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i/>
          <w:iCs/>
        </w:rPr>
        <w:t>Jedną z przesłanek organizacji pomocy psychologiczno-pedagogicznej dla ucznia są bowiem trudności adaptacyjne związane z różnicami kulturowymi lub ze zmianą środowiska edukacyjnego, w tym związane z wcześniejszym kształceniem za granicą. Wówczas uczeń będzie mógł uczęszczać na zajęcia dydaktyczno-wyrównawcze przez taki okres, przez jaki będzie tego potrzebował.</w:t>
      </w:r>
    </w:p>
  </w:footnote>
  <w:footnote w:id="4">
    <w:p>
      <w:pPr>
        <w:pStyle w:val="Przypisdolny"/>
        <w:jc w:val="both"/>
        <w:rPr>
          <w:rFonts w:ascii="Times New Roman" w:hAnsi="Times New Roman" w:cs="Times New Roman"/>
          <w:i/>
          <w:i/>
          <w:iCs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Jak rozmawiać z dziećmi i uczniami na temat sytuacji w Ukrainie – rekomendacje dla nauczycieli i pedagogów szkolnych – Ministerstwo Edukacji i Nauki, (pub. z dn. 09.03.2022 r.)</w:t>
      </w:r>
    </w:p>
  </w:footnote>
  <w:footnote w:id="5">
    <w:p>
      <w:pPr>
        <w:pStyle w:val="Przypisdolny"/>
        <w:jc w:val="both"/>
        <w:rPr>
          <w:rFonts w:ascii="Times New Roman" w:hAnsi="Times New Roman" w:cs="Times New Roman"/>
          <w:i/>
          <w:i/>
          <w:iCs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i/>
          <w:iCs/>
        </w:rPr>
        <w:t xml:space="preserve"> </w:t>
      </w:r>
      <w:r>
        <w:rPr>
          <w:rFonts w:cs="Times New Roman" w:ascii="Times New Roman" w:hAnsi="Times New Roman"/>
          <w:i/>
          <w:iCs/>
        </w:rPr>
        <w:t>Wybrane zasoby do wykorzystania w ramach pomocy psychologicznej kierowanej do dzieci i młodzieży oraz ich rodzin przybyłych do Polski z terenów objętej wojną Ukrainy: https://zpe.gov.pl/a/wybrane-zasoby-do-wykorzystania-w-ramach-pomocy-psychologicznej-kierowanej-do-dzieci-i-mlodziezy-oraz-ich-rodzin-przybylych-do-polski-z-terenow-objetej-wojna-ukrainy/DobRaQOrH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dstrike w:val="false"/>
        <w:strike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i w:val="false"/>
        <w:b w:val="false"/>
        <w:szCs w:val="28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false"/>
        <w:bCs w:val="fals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06" w:hanging="360"/>
      </w:pPr>
      <w:rPr>
        <w:b w:val="false"/>
        <w:bCs w:val="fals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)"/>
      <w:lvlJc w:val="left"/>
      <w:pPr>
        <w:tabs>
          <w:tab w:val="num" w:pos="0"/>
        </w:tabs>
        <w:ind w:left="129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50" w:hanging="180"/>
      </w:pPr>
    </w:lvl>
  </w:abstractNum>
  <w:abstractNum w:abstractNumId="2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2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"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f12d5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f12d5c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305eed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c7302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c7302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750b"/>
    <w:rPr>
      <w:color w:val="605E5C"/>
      <w:shd w:fill="E1DFDD" w:val="clear"/>
    </w:rPr>
  </w:style>
  <w:style w:type="character" w:styleId="Lipx" w:customStyle="1">
    <w:name w:val="li-px"/>
    <w:basedOn w:val="DefaultParagraphFont"/>
    <w:qFormat/>
    <w:rsid w:val="008e750b"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4555f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12d5c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305ee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c7302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414212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Default" w:customStyle="1">
    <w:name w:val="Default"/>
    <w:qFormat/>
    <w:rsid w:val="00b014b7"/>
    <w:pPr>
      <w:widowControl/>
      <w:bidi w:val="0"/>
      <w:spacing w:lineRule="auto" w:line="240" w:before="0" w:after="0"/>
      <w:jc w:val="left"/>
    </w:pPr>
    <w:rPr>
      <w:rFonts w:ascii="Garamond" w:hAnsi="Garamond" w:cs="Garamond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8819E-6FA2-4C89-8248-DF82D45E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Pages>15</Pages>
  <Words>4726</Words>
  <Characters>28360</Characters>
  <CharactersWithSpaces>33020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2022-04-22T12:21:00Z</dcterms:created>
  <dc:creator>Cezary Stanek</dc:creator>
  <dc:description/>
  <dc:language>pl-PL</dc:language>
  <cp:lastModifiedBy/>
  <cp:lastPrinted>2022-04-22T08:57:00Z</cp:lastPrinted>
  <dcterms:modified xsi:type="dcterms:W3CDTF">2022-04-27T12:33:30Z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